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0B4CC" w14:textId="77777777" w:rsidR="00C51357" w:rsidRDefault="00C51357">
      <w:pPr>
        <w:pStyle w:val="p1"/>
      </w:pPr>
    </w:p>
    <w:p w14:paraId="3CD4E17B" w14:textId="77777777" w:rsidR="00C51357" w:rsidRDefault="00C51357">
      <w:pPr>
        <w:pStyle w:val="p2"/>
      </w:pPr>
      <w:r>
        <w:rPr>
          <w:rStyle w:val="s2"/>
        </w:rPr>
        <w:t>SNA Legislative Action Conference | March 2026</w:t>
      </w:r>
      <w:r>
        <w:rPr>
          <w:rFonts w:ascii="UICTFontTextStyleBody" w:hAnsi="UICTFontTextStyleBody"/>
        </w:rPr>
        <w:br/>
      </w:r>
      <w:r>
        <w:rPr>
          <w:rStyle w:val="s2"/>
        </w:rPr>
        <w:t>By Amy Stanley, PPL Chair</w:t>
      </w:r>
    </w:p>
    <w:p w14:paraId="4DDB10B0" w14:textId="77777777" w:rsidR="00C51357" w:rsidRDefault="00C51357">
      <w:pPr>
        <w:pStyle w:val="p2"/>
      </w:pPr>
      <w:r>
        <w:rPr>
          <w:rStyle w:val="s3"/>
        </w:rPr>
        <w:t>In March, School Nutrition Association members from across the country came together in Washington, DC, for the annual Legislative Action Conference (LAC)—and North Carolina was well represented!</w:t>
      </w:r>
    </w:p>
    <w:p w14:paraId="681C0414" w14:textId="77777777" w:rsidR="00C51357" w:rsidRDefault="00C51357">
      <w:pPr>
        <w:pStyle w:val="p2"/>
      </w:pPr>
      <w:r>
        <w:rPr>
          <w:rStyle w:val="s3"/>
        </w:rPr>
        <w:t>LAC gives school nutrition professionals the opportunity to speak directly with lawmakers about the issues impacting our programs and the students we serve. Members participated in advocacy training and policy briefings before heading to Capitol Hill to meet with members of Congress and their staff.</w:t>
      </w:r>
    </w:p>
    <w:p w14:paraId="15D572CC" w14:textId="77777777" w:rsidR="00C51357" w:rsidRDefault="00C51357">
      <w:pPr>
        <w:pStyle w:val="p2"/>
      </w:pPr>
      <w:r>
        <w:rPr>
          <w:rStyle w:val="s3"/>
        </w:rPr>
        <w:t xml:space="preserve">This year, conversations were guided by the </w:t>
      </w:r>
      <w:r>
        <w:rPr>
          <w:rStyle w:val="s2"/>
        </w:rPr>
        <w:t>2026 SNA Position Paper</w:t>
      </w:r>
      <w:r>
        <w:rPr>
          <w:rStyle w:val="s3"/>
        </w:rPr>
        <w:t>, focusing on three key areas:</w:t>
      </w:r>
    </w:p>
    <w:p w14:paraId="38A1B56E" w14:textId="77777777" w:rsidR="00C51357" w:rsidRDefault="00C51357">
      <w:pPr>
        <w:pStyle w:val="li2"/>
        <w:numPr>
          <w:ilvl w:val="0"/>
          <w:numId w:val="1"/>
        </w:numPr>
        <w:rPr>
          <w:rFonts w:eastAsia="Times New Roman"/>
        </w:rPr>
      </w:pPr>
      <w:r>
        <w:rPr>
          <w:rStyle w:val="s2"/>
          <w:rFonts w:eastAsia="Times New Roman"/>
        </w:rPr>
        <w:t>Increasing investments in school meal programs</w:t>
      </w:r>
      <w:r>
        <w:rPr>
          <w:rStyle w:val="s3"/>
          <w:rFonts w:eastAsia="Times New Roman"/>
        </w:rPr>
        <w:t xml:space="preserve"> to help cover rising food, labor, and equipment costs and support scratch cooking and local foods</w:t>
      </w:r>
    </w:p>
    <w:p w14:paraId="2EBA1514" w14:textId="77777777" w:rsidR="00C51357" w:rsidRDefault="00C51357">
      <w:pPr>
        <w:pStyle w:val="li2"/>
        <w:numPr>
          <w:ilvl w:val="0"/>
          <w:numId w:val="1"/>
        </w:numPr>
        <w:rPr>
          <w:rFonts w:eastAsia="Times New Roman"/>
        </w:rPr>
      </w:pPr>
      <w:r>
        <w:rPr>
          <w:rStyle w:val="s2"/>
          <w:rFonts w:eastAsia="Times New Roman"/>
        </w:rPr>
        <w:t>Protecting and expanding access to healthy school meals for all students</w:t>
      </w:r>
      <w:r>
        <w:rPr>
          <w:rStyle w:val="s3"/>
          <w:rFonts w:eastAsia="Times New Roman"/>
        </w:rPr>
        <w:t>, including continued support for CEP</w:t>
      </w:r>
    </w:p>
    <w:p w14:paraId="33C76B1F" w14:textId="77777777" w:rsidR="00C51357" w:rsidRDefault="00C51357">
      <w:pPr>
        <w:pStyle w:val="li2"/>
        <w:numPr>
          <w:ilvl w:val="0"/>
          <w:numId w:val="1"/>
        </w:numPr>
        <w:rPr>
          <w:rFonts w:eastAsia="Times New Roman"/>
        </w:rPr>
      </w:pPr>
      <w:r>
        <w:rPr>
          <w:rStyle w:val="s2"/>
          <w:rFonts w:eastAsia="Times New Roman"/>
        </w:rPr>
        <w:t>Ensuring updates to federal school nutrition standards are practical, funded, and feasible</w:t>
      </w:r>
      <w:r>
        <w:rPr>
          <w:rStyle w:val="s3"/>
          <w:rFonts w:eastAsia="Times New Roman"/>
        </w:rPr>
        <w:t xml:space="preserve"> for schools to implement</w:t>
      </w:r>
    </w:p>
    <w:p w14:paraId="04654959" w14:textId="77777777" w:rsidR="00C51357" w:rsidRDefault="00C51357">
      <w:pPr>
        <w:pStyle w:val="p2"/>
      </w:pPr>
      <w:r>
        <w:rPr>
          <w:rStyle w:val="s3"/>
        </w:rPr>
        <w:t>Using the Position Paper helped keep our messaging consistent while allowing members to share real-life examples from North Carolina school districts. These stories helped reinforce an important message: school meals are essential for student health and academic success, and programs need sustainable funding and workable policies to continue meeting high nutrition standards.</w:t>
      </w:r>
    </w:p>
    <w:p w14:paraId="3CBBA0F1" w14:textId="77777777" w:rsidR="00C51357" w:rsidRDefault="00C51357">
      <w:pPr>
        <w:pStyle w:val="p2"/>
      </w:pPr>
      <w:r>
        <w:rPr>
          <w:rStyle w:val="s3"/>
        </w:rPr>
        <w:t xml:space="preserve">Advocacy doesn’t stop at the federal level. </w:t>
      </w:r>
      <w:r>
        <w:rPr>
          <w:rStyle w:val="s2"/>
        </w:rPr>
        <w:t>SNA NC will have a state advocacy opportunity on May 5, 2026, at the North Carolina General Assembly.</w:t>
      </w:r>
      <w:r>
        <w:rPr>
          <w:rStyle w:val="s3"/>
        </w:rPr>
        <w:t xml:space="preserve"> This is a great chance for members to connect with state legislators, share the impact of school nutrition programs, and advocate for policies that support our work here at home. More details will be shared as the date approaches.</w:t>
      </w:r>
    </w:p>
    <w:p w14:paraId="051A0D94" w14:textId="77777777" w:rsidR="00C51357" w:rsidRDefault="00C51357">
      <w:pPr>
        <w:pStyle w:val="p2"/>
      </w:pPr>
      <w:r>
        <w:rPr>
          <w:rStyle w:val="s3"/>
        </w:rPr>
        <w:t xml:space="preserve">Thank you to everyone who participated in LAC and continues to support advocacy efforts throughout the year. Together, </w:t>
      </w:r>
      <w:r>
        <w:rPr>
          <w:rStyle w:val="s2"/>
        </w:rPr>
        <w:t>SNA NC remains a strong voice for school nutrition and the students we serve</w:t>
      </w:r>
      <w:r>
        <w:rPr>
          <w:rStyle w:val="s3"/>
        </w:rPr>
        <w:t>.</w:t>
      </w:r>
    </w:p>
    <w:p w14:paraId="776EC7B5" w14:textId="77777777" w:rsidR="00DE6544" w:rsidRDefault="00DE6544"/>
    <w:sectPr w:rsidR="00DE6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ACFF"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CB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42889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544"/>
    <w:rsid w:val="00052089"/>
    <w:rsid w:val="000E08D0"/>
    <w:rsid w:val="00265434"/>
    <w:rsid w:val="00304CE0"/>
    <w:rsid w:val="003319E8"/>
    <w:rsid w:val="004B138F"/>
    <w:rsid w:val="005A6DCD"/>
    <w:rsid w:val="006A23A7"/>
    <w:rsid w:val="007904D0"/>
    <w:rsid w:val="007966A7"/>
    <w:rsid w:val="00815205"/>
    <w:rsid w:val="00837DB3"/>
    <w:rsid w:val="009353C9"/>
    <w:rsid w:val="009B054D"/>
    <w:rsid w:val="00B1229F"/>
    <w:rsid w:val="00B9183B"/>
    <w:rsid w:val="00C51357"/>
    <w:rsid w:val="00D916BF"/>
    <w:rsid w:val="00DE6544"/>
    <w:rsid w:val="00E66AB3"/>
    <w:rsid w:val="00F32FA1"/>
    <w:rsid w:val="00F6269F"/>
    <w:rsid w:val="00F7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4BD0A"/>
  <w15:chartTrackingRefBased/>
  <w15:docId w15:val="{B8534481-FEE2-4DA8-AED7-3C0F1FCE5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CE0"/>
    <w:rPr>
      <w:color w:val="0563C1" w:themeColor="hyperlink"/>
      <w:u w:val="single"/>
    </w:rPr>
  </w:style>
  <w:style w:type="paragraph" w:customStyle="1" w:styleId="p1">
    <w:name w:val="p1"/>
    <w:basedOn w:val="Normal"/>
    <w:rsid w:val="00C51357"/>
    <w:pPr>
      <w:spacing w:after="180" w:line="240" w:lineRule="auto"/>
    </w:pPr>
    <w:rPr>
      <w:rFonts w:ascii="Times New Roman" w:eastAsiaTheme="minorEastAsia" w:hAnsi="Times New Roman" w:cs="Times New Roman"/>
      <w:color w:val="000000"/>
      <w:sz w:val="24"/>
      <w:szCs w:val="24"/>
    </w:rPr>
  </w:style>
  <w:style w:type="paragraph" w:customStyle="1" w:styleId="p2">
    <w:name w:val="p2"/>
    <w:basedOn w:val="Normal"/>
    <w:rsid w:val="00C51357"/>
    <w:pPr>
      <w:spacing w:after="180" w:line="240" w:lineRule="auto"/>
    </w:pPr>
    <w:rPr>
      <w:rFonts w:ascii=".AppleSystemUIFont" w:eastAsiaTheme="minorEastAsia" w:hAnsi=".AppleSystemUIFont" w:cs="Times New Roman"/>
      <w:color w:val="000000"/>
      <w:sz w:val="26"/>
      <w:szCs w:val="26"/>
    </w:rPr>
  </w:style>
  <w:style w:type="character" w:customStyle="1" w:styleId="s2">
    <w:name w:val="s2"/>
    <w:basedOn w:val="DefaultParagraphFont"/>
    <w:rsid w:val="00C51357"/>
    <w:rPr>
      <w:rFonts w:ascii="UICTFontTextStyleBody" w:hAnsi="UICTFontTextStyleBody" w:hint="default"/>
      <w:b/>
      <w:bCs/>
      <w:i w:val="0"/>
      <w:iCs w:val="0"/>
      <w:sz w:val="26"/>
      <w:szCs w:val="26"/>
    </w:rPr>
  </w:style>
  <w:style w:type="character" w:customStyle="1" w:styleId="s3">
    <w:name w:val="s3"/>
    <w:basedOn w:val="DefaultParagraphFont"/>
    <w:rsid w:val="00C51357"/>
    <w:rPr>
      <w:rFonts w:ascii="UICTFontTextStyleBody" w:hAnsi="UICTFontTextStyleBody" w:hint="default"/>
      <w:b w:val="0"/>
      <w:bCs w:val="0"/>
      <w:i w:val="0"/>
      <w:iCs w:val="0"/>
      <w:sz w:val="26"/>
      <w:szCs w:val="26"/>
    </w:rPr>
  </w:style>
  <w:style w:type="paragraph" w:customStyle="1" w:styleId="li2">
    <w:name w:val="li2"/>
    <w:basedOn w:val="Normal"/>
    <w:rsid w:val="00C51357"/>
    <w:pPr>
      <w:spacing w:after="180" w:line="240" w:lineRule="auto"/>
    </w:pPr>
    <w:rPr>
      <w:rFonts w:ascii=".AppleSystemUIFont" w:eastAsiaTheme="minorEastAsia" w:hAnsi=".AppleSystemUIFont" w:cs="Times New Roman"/>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Wilson</dc:creator>
  <cp:keywords/>
  <dc:description/>
  <cp:lastModifiedBy>Amy Stanley</cp:lastModifiedBy>
  <cp:revision>2</cp:revision>
  <cp:lastPrinted>2023-02-22T18:29:00Z</cp:lastPrinted>
  <dcterms:created xsi:type="dcterms:W3CDTF">2026-03-18T22:53:00Z</dcterms:created>
  <dcterms:modified xsi:type="dcterms:W3CDTF">2026-03-18T22:53:00Z</dcterms:modified>
</cp:coreProperties>
</file>